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企业施工用水开户证明</w:t>
      </w:r>
    </w:p>
    <w:p>
      <w:pPr>
        <w:rPr>
          <w:rFonts w:hint="eastAsia"/>
        </w:rPr>
      </w:pPr>
    </w:p>
    <w:p>
      <w:pPr>
        <w:pStyle w:val="4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赣州水务集团赣县区自来水有限公司：</w:t>
      </w:r>
    </w:p>
    <w:p>
      <w:pPr>
        <w:pStyle w:val="4"/>
        <w:ind w:firstLine="750" w:firstLineChars="250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color w:val="333333"/>
          <w:sz w:val="30"/>
          <w:szCs w:val="30"/>
        </w:rPr>
        <w:t>为高新区招商引资企业，为满足其施工建设条件，现由</w:t>
      </w:r>
      <w:r>
        <w:rPr>
          <w:rFonts w:hint="eastAsia" w:ascii="仿宋" w:hAnsi="仿宋" w:eastAsia="仿宋"/>
          <w:color w:val="333333"/>
          <w:sz w:val="30"/>
          <w:szCs w:val="30"/>
          <w:u w:val="single"/>
        </w:rPr>
        <w:t xml:space="preserve">         （身份证号：           ）</w:t>
      </w:r>
      <w:r>
        <w:rPr>
          <w:rFonts w:hint="eastAsia" w:ascii="仿宋" w:hAnsi="仿宋" w:eastAsia="仿宋"/>
          <w:color w:val="333333"/>
          <w:sz w:val="30"/>
          <w:szCs w:val="30"/>
        </w:rPr>
        <w:t>前往贵公司办理申请施工用水开户事项。请贵公司按程序给予办理。</w:t>
      </w:r>
    </w:p>
    <w:p>
      <w:pPr>
        <w:pStyle w:val="4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特此证明</w:t>
      </w:r>
    </w:p>
    <w:p>
      <w:pPr>
        <w:pStyle w:val="4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4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pStyle w:val="4"/>
        <w:ind w:firstLine="4950" w:firstLineChars="16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高新区管委会（公章）</w:t>
      </w:r>
    </w:p>
    <w:p>
      <w:pPr>
        <w:pStyle w:val="4"/>
        <w:ind w:firstLine="5400" w:firstLineChars="1800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244E3"/>
    <w:rsid w:val="23B244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Le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2018-08-21T06:15:00Z</dcterms:created>
  <dc:creator>杨震</dc:creator>
  <cp:lastModifiedBy>杨震</cp:lastModifiedBy>
  <dcterms:modified xsi:type="dcterms:W3CDTF">2018-08-21T06:15:54Z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