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赣州高新技术产业开发区面向社会招聘雇员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岗位表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890"/>
        <w:gridCol w:w="2461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部门</w:t>
            </w:r>
            <w:bookmarkStart w:id="0" w:name="_GoBack"/>
            <w:bookmarkEnd w:id="0"/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雇员人数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经济发展局A岗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材料类专业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项目建设服务中心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A岗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经济贸易类专业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项目建设服务中心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岗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化工制药类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高新投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A岗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机械电子类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080" w:right="1440" w:bottom="1080" w:left="1440" w:header="851" w:footer="992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jhjMmU0N2VkNDY3YmE4MjIwN2RjN2ViZjQ0ZWEifQ=="/>
  </w:docVars>
  <w:rsids>
    <w:rsidRoot w:val="00000000"/>
    <w:rsid w:val="08564602"/>
    <w:rsid w:val="2D422939"/>
    <w:rsid w:val="44DE52DF"/>
    <w:rsid w:val="4D156AA4"/>
    <w:rsid w:val="600769A2"/>
    <w:rsid w:val="61DF1422"/>
    <w:rsid w:val="75697DBF"/>
    <w:rsid w:val="78A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pPr>
      <w:spacing w:after="0"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2022-11-04T10:14:06Z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E5432FE91FF744D5A573E6A1847DEC64</vt:lpwstr>
  </property>
</Properties>
</file>